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8216"/>
        <w:gridCol w:w="5954"/>
        <w:gridCol w:w="4738"/>
      </w:tblGrid>
      <w:tr w:rsidR="003C7024" w:rsidRPr="003C7024" w14:paraId="2080CD5C" w14:textId="77777777" w:rsidTr="00ED7FE8">
        <w:trPr>
          <w:gridAfter w:val="1"/>
          <w:wAfter w:w="4738" w:type="dxa"/>
        </w:trPr>
        <w:tc>
          <w:tcPr>
            <w:tcW w:w="96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507E8" w14:textId="2F4CC961" w:rsidR="003C7024" w:rsidRDefault="003C7024" w:rsidP="00E04E2C">
            <w:pPr>
              <w:pStyle w:val="Standard"/>
              <w:spacing w:line="192" w:lineRule="auto"/>
              <w:rPr>
                <w:rFonts w:ascii="Calibri" w:hAnsi="Calibri" w:cs="Calibri"/>
              </w:rPr>
            </w:pPr>
          </w:p>
          <w:p w14:paraId="52897BF7" w14:textId="54994E8A" w:rsidR="003C7024" w:rsidRPr="003C7024" w:rsidRDefault="003C7024" w:rsidP="00E04E2C">
            <w:pPr>
              <w:pStyle w:val="Standard"/>
              <w:spacing w:line="192" w:lineRule="auto"/>
              <w:rPr>
                <w:rFonts w:ascii="Calibri" w:hAnsi="Calibri" w:cs="Calibri"/>
                <w:b/>
                <w:bCs/>
              </w:rPr>
            </w:pPr>
            <w:r w:rsidRPr="003C7024">
              <w:rPr>
                <w:rFonts w:ascii="Calibri" w:hAnsi="Calibri" w:cs="Calibri"/>
                <w:b/>
                <w:bCs/>
              </w:rPr>
              <w:t>Commune de GREZ-DOICEAU</w:t>
            </w:r>
          </w:p>
          <w:p w14:paraId="540D3F4C" w14:textId="1622B56C" w:rsidR="003C7024" w:rsidRPr="003C7024" w:rsidRDefault="003C7024" w:rsidP="00E04E2C">
            <w:pPr>
              <w:pStyle w:val="Standard"/>
              <w:snapToGrid w:val="0"/>
              <w:spacing w:line="192" w:lineRule="auto"/>
              <w:rPr>
                <w:rFonts w:ascii="Calibri" w:hAnsi="Calibri" w:cs="Calibri"/>
                <w:sz w:val="16"/>
                <w:szCs w:val="16"/>
                <w:lang w:val="fr-BE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9B7915" w14:textId="72EB14A7" w:rsidR="003C7024" w:rsidRPr="00ED7FE8" w:rsidRDefault="003C7024" w:rsidP="00ED7FE8">
            <w:pPr>
              <w:pStyle w:val="Standard"/>
              <w:snapToGrid w:val="0"/>
              <w:spacing w:line="192" w:lineRule="auto"/>
              <w:ind w:left="349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C702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Réf. </w:t>
            </w:r>
            <w:r w:rsidRPr="003C7024">
              <w:rPr>
                <w:rFonts w:ascii="Calibri" w:hAnsi="Calibri" w:cs="Calibri"/>
                <w:b/>
                <w:bCs/>
                <w:sz w:val="20"/>
                <w:szCs w:val="20"/>
                <w:lang w:val="fr-BE"/>
              </w:rPr>
              <w:t>Grez-Doiceau</w:t>
            </w:r>
            <w:r w:rsidRPr="003C7024">
              <w:rPr>
                <w:rFonts w:ascii="Calibri" w:hAnsi="Calibri" w:cs="Calibri"/>
                <w:sz w:val="20"/>
                <w:szCs w:val="20"/>
                <w:lang w:val="fr-BE"/>
              </w:rPr>
              <w:t xml:space="preserve">: </w:t>
            </w:r>
            <w:r w:rsidRPr="003C7024">
              <w:rPr>
                <w:rFonts w:ascii="Calibri" w:hAnsi="Calibri" w:cs="Calibri"/>
                <w:sz w:val="20"/>
                <w:szCs w:val="20"/>
              </w:rPr>
              <w:t>PE 2024 / 003</w:t>
            </w:r>
            <w:r w:rsidR="00ED7FE8">
              <w:rPr>
                <w:rFonts w:ascii="Calibri" w:hAnsi="Calibri" w:cs="Calibri"/>
                <w:sz w:val="20"/>
                <w:szCs w:val="20"/>
              </w:rPr>
              <w:br/>
            </w:r>
            <w:r w:rsidRPr="003C7024">
              <w:rPr>
                <w:rFonts w:ascii="Calibri" w:hAnsi="Calibri" w:cs="Calibri"/>
                <w:b/>
                <w:bCs/>
                <w:sz w:val="20"/>
                <w:szCs w:val="20"/>
                <w:lang w:val="fr-BE"/>
              </w:rPr>
              <w:t xml:space="preserve">Réf.  </w:t>
            </w:r>
            <w:proofErr w:type="gramStart"/>
            <w:r w:rsidR="00ED7FE8">
              <w:rPr>
                <w:rFonts w:ascii="Calibri" w:hAnsi="Calibri" w:cs="Calibri"/>
                <w:b/>
                <w:bCs/>
                <w:sz w:val="20"/>
                <w:szCs w:val="20"/>
                <w:lang w:val="fr-BE"/>
              </w:rPr>
              <w:t>SPW</w:t>
            </w:r>
            <w:r w:rsidRPr="003C7024">
              <w:rPr>
                <w:rFonts w:ascii="Calibri" w:hAnsi="Calibri" w:cs="Calibri"/>
                <w:sz w:val="20"/>
                <w:szCs w:val="20"/>
                <w:lang w:val="fr-BE"/>
              </w:rPr>
              <w:t>:</w:t>
            </w:r>
            <w:proofErr w:type="gramEnd"/>
            <w:r w:rsidRPr="003C7024">
              <w:rPr>
                <w:rFonts w:ascii="Calibri" w:hAnsi="Calibri" w:cs="Calibri"/>
                <w:sz w:val="20"/>
                <w:szCs w:val="20"/>
                <w:lang w:val="fr-BE"/>
              </w:rPr>
              <w:t xml:space="preserve"> 1001</w:t>
            </w:r>
            <w:r w:rsidR="00ED7FE8">
              <w:rPr>
                <w:rFonts w:ascii="Calibri" w:hAnsi="Calibri" w:cs="Calibri"/>
                <w:sz w:val="20"/>
                <w:szCs w:val="20"/>
                <w:lang w:val="fr-BE"/>
              </w:rPr>
              <w:t>8440/</w:t>
            </w:r>
            <w:proofErr w:type="spellStart"/>
            <w:r w:rsidRPr="003C7024">
              <w:rPr>
                <w:rFonts w:ascii="Calibri" w:hAnsi="Calibri" w:cs="Calibri"/>
                <w:sz w:val="20"/>
                <w:szCs w:val="20"/>
                <w:lang w:val="fr-BE"/>
              </w:rPr>
              <w:t>IBU.sgu</w:t>
            </w:r>
            <w:proofErr w:type="spellEnd"/>
          </w:p>
        </w:tc>
      </w:tr>
      <w:tr w:rsidR="003C7024" w:rsidRPr="003C7024" w14:paraId="3C9749CC" w14:textId="77777777" w:rsidTr="00ED7FE8">
        <w:trPr>
          <w:trHeight w:val="161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2F4C7" w14:textId="77777777" w:rsidR="003C7024" w:rsidRPr="003C7024" w:rsidRDefault="003C7024" w:rsidP="00E04E2C">
            <w:pPr>
              <w:pStyle w:val="Textbody"/>
              <w:snapToGrid w:val="0"/>
              <w:spacing w:line="192" w:lineRule="auto"/>
              <w:jc w:val="center"/>
              <w:rPr>
                <w:rFonts w:ascii="Calibri" w:hAnsi="Calibri" w:cs="Calibri"/>
                <w:b/>
                <w:sz w:val="16"/>
                <w:szCs w:val="16"/>
                <w:lang w:val="fr-CA"/>
              </w:rPr>
            </w:pPr>
            <w:r w:rsidRPr="003C7024">
              <w:rPr>
                <w:rFonts w:ascii="Calibri" w:hAnsi="Calibri" w:cs="Calibri"/>
                <w:b/>
                <w:noProof/>
                <w:sz w:val="16"/>
                <w:szCs w:val="16"/>
                <w:lang w:val="fr-CA"/>
              </w:rPr>
              <w:drawing>
                <wp:inline distT="0" distB="0" distL="0" distR="0" wp14:anchorId="216F767A" wp14:editId="0F3C3320">
                  <wp:extent cx="714375" cy="853003"/>
                  <wp:effectExtent l="0" t="0" r="0" b="4445"/>
                  <wp:docPr id="1991431926" name="Image 1" descr="Une image contenant cheval, clipart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431926" name="Image 1" descr="Une image contenant cheval, clipart&#10;&#10;Description générée automatiquement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164" cy="861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52C2A" w14:textId="77777777" w:rsidR="003C7024" w:rsidRPr="003C7024" w:rsidRDefault="003C7024" w:rsidP="00E04E2C">
            <w:pPr>
              <w:pStyle w:val="Textbody"/>
              <w:snapToGrid w:val="0"/>
              <w:spacing w:line="192" w:lineRule="auto"/>
              <w:jc w:val="center"/>
              <w:rPr>
                <w:rFonts w:ascii="Calibri" w:hAnsi="Calibri" w:cs="Calibri"/>
                <w:b/>
                <w:sz w:val="24"/>
                <w:szCs w:val="24"/>
                <w:lang w:val="fr-CA"/>
              </w:rPr>
            </w:pPr>
          </w:p>
          <w:p w14:paraId="313CB99E" w14:textId="6A77798C" w:rsidR="003C7024" w:rsidRPr="00AB6687" w:rsidRDefault="00ED7FE8" w:rsidP="00ED7FE8">
            <w:pPr>
              <w:pStyle w:val="Textbody"/>
              <w:snapToGrid w:val="0"/>
              <w:spacing w:line="192" w:lineRule="auto"/>
              <w:ind w:left="5364" w:hanging="708"/>
              <w:jc w:val="left"/>
              <w:rPr>
                <w:rFonts w:ascii="Calibri" w:hAnsi="Calibri" w:cs="Calibri"/>
                <w:b/>
                <w:sz w:val="36"/>
                <w:szCs w:val="36"/>
                <w:lang w:val="fr-CA"/>
              </w:rPr>
            </w:pPr>
            <w:r>
              <w:rPr>
                <w:rFonts w:ascii="Calibri" w:hAnsi="Calibri" w:cs="Calibri"/>
                <w:b/>
                <w:sz w:val="36"/>
                <w:szCs w:val="36"/>
                <w:lang w:val="fr-CA"/>
              </w:rPr>
              <w:t>NOTIFICATION</w:t>
            </w:r>
            <w:r w:rsidR="003C7024" w:rsidRPr="00AB6687">
              <w:rPr>
                <w:rFonts w:ascii="Calibri" w:hAnsi="Calibri" w:cs="Calibri"/>
                <w:b/>
                <w:sz w:val="36"/>
                <w:szCs w:val="36"/>
                <w:lang w:val="fr-CA"/>
              </w:rPr>
              <w:t xml:space="preserve"> DE DECISION</w:t>
            </w:r>
            <w:r>
              <w:rPr>
                <w:rFonts w:ascii="Calibri" w:hAnsi="Calibri" w:cs="Calibri"/>
                <w:b/>
                <w:sz w:val="36"/>
                <w:szCs w:val="36"/>
                <w:lang w:val="fr-CA"/>
              </w:rPr>
              <w:br/>
            </w:r>
          </w:p>
          <w:p w14:paraId="07BF132F" w14:textId="62E43A2E" w:rsidR="003C7024" w:rsidRPr="00AB6687" w:rsidRDefault="00ED7FE8" w:rsidP="00ED7FE8">
            <w:pPr>
              <w:pStyle w:val="Textbody"/>
              <w:snapToGrid w:val="0"/>
              <w:spacing w:line="192" w:lineRule="auto"/>
              <w:ind w:firstLine="1977"/>
              <w:jc w:val="left"/>
              <w:rPr>
                <w:rFonts w:ascii="Calibri" w:hAnsi="Calibri" w:cs="Calibri"/>
                <w:b/>
                <w:sz w:val="36"/>
                <w:szCs w:val="36"/>
                <w:lang w:val="fr-CA"/>
              </w:rPr>
            </w:pPr>
            <w:r>
              <w:rPr>
                <w:rFonts w:ascii="Calibri" w:hAnsi="Calibri" w:cs="Calibri"/>
                <w:b/>
                <w:sz w:val="36"/>
                <w:szCs w:val="36"/>
                <w:lang w:val="fr-CA"/>
              </w:rPr>
              <w:t xml:space="preserve">OCTROI </w:t>
            </w:r>
            <w:r w:rsidR="003C7024" w:rsidRPr="00AB6687">
              <w:rPr>
                <w:rFonts w:ascii="Calibri" w:hAnsi="Calibri" w:cs="Calibri"/>
                <w:b/>
                <w:sz w:val="36"/>
                <w:szCs w:val="36"/>
                <w:lang w:val="fr-CA"/>
              </w:rPr>
              <w:t xml:space="preserve">PERMIS </w:t>
            </w:r>
            <w:r>
              <w:rPr>
                <w:rFonts w:ascii="Calibri" w:hAnsi="Calibri" w:cs="Calibri"/>
                <w:b/>
                <w:sz w:val="36"/>
                <w:szCs w:val="36"/>
                <w:lang w:val="fr-CA"/>
              </w:rPr>
              <w:t>UNIQUE – CLINIQUE SAINT PIERRE ASBL - WAVRE</w:t>
            </w:r>
          </w:p>
          <w:p w14:paraId="64C762F0" w14:textId="77777777" w:rsidR="003C7024" w:rsidRDefault="003C7024" w:rsidP="003C7024">
            <w:pPr>
              <w:pStyle w:val="Textbody"/>
              <w:snapToGrid w:val="0"/>
              <w:spacing w:line="192" w:lineRule="auto"/>
              <w:rPr>
                <w:rFonts w:ascii="Calibri" w:hAnsi="Calibri" w:cs="Calibri"/>
                <w:b/>
                <w:sz w:val="24"/>
                <w:szCs w:val="24"/>
                <w:lang w:val="fr-CA"/>
              </w:rPr>
            </w:pPr>
          </w:p>
          <w:p w14:paraId="13010634" w14:textId="2486CCB5" w:rsidR="003C7024" w:rsidRPr="001E22F2" w:rsidRDefault="00ED7FE8" w:rsidP="00ED7FE8">
            <w:pPr>
              <w:pStyle w:val="Textbody"/>
              <w:snapToGrid w:val="0"/>
              <w:spacing w:line="192" w:lineRule="auto"/>
              <w:ind w:left="5648" w:hanging="1418"/>
              <w:jc w:val="left"/>
              <w:rPr>
                <w:rFonts w:ascii="Calibri" w:hAnsi="Calibri" w:cs="Calibri"/>
                <w:bCs/>
                <w:lang w:val="fr-CA"/>
              </w:rPr>
            </w:pPr>
            <w:r>
              <w:rPr>
                <w:rFonts w:ascii="Calibri" w:hAnsi="Calibri" w:cs="Calibri"/>
                <w:bCs/>
                <w:lang w:val="fr-CA"/>
              </w:rPr>
              <w:t>Article D.29-22 du livre 1</w:t>
            </w:r>
            <w:r w:rsidRPr="00ED7FE8">
              <w:rPr>
                <w:rFonts w:ascii="Calibri" w:hAnsi="Calibri" w:cs="Calibri"/>
                <w:bCs/>
                <w:vertAlign w:val="superscript"/>
                <w:lang w:val="fr-CA"/>
              </w:rPr>
              <w:t>er</w:t>
            </w:r>
            <w:r>
              <w:rPr>
                <w:rFonts w:ascii="Calibri" w:hAnsi="Calibri" w:cs="Calibri"/>
                <w:bCs/>
                <w:lang w:val="fr-CA"/>
              </w:rPr>
              <w:t xml:space="preserve"> du Code de l’Environnement</w:t>
            </w:r>
          </w:p>
          <w:p w14:paraId="2957BAAE" w14:textId="77777777" w:rsidR="003C7024" w:rsidRPr="003C7024" w:rsidRDefault="003C7024" w:rsidP="00E04E2C">
            <w:pPr>
              <w:pStyle w:val="Textbody"/>
              <w:snapToGrid w:val="0"/>
              <w:spacing w:line="192" w:lineRule="auto"/>
              <w:jc w:val="center"/>
              <w:rPr>
                <w:rFonts w:ascii="Calibri" w:hAnsi="Calibri" w:cs="Calibri"/>
                <w:b/>
                <w:sz w:val="18"/>
                <w:szCs w:val="18"/>
                <w:lang w:val="fr-CA"/>
              </w:rPr>
            </w:pPr>
          </w:p>
          <w:p w14:paraId="25A16B1F" w14:textId="2C4E02D8" w:rsidR="003C7024" w:rsidRPr="003C7024" w:rsidRDefault="003C7024" w:rsidP="00E04E2C">
            <w:pPr>
              <w:pStyle w:val="Textbody"/>
              <w:snapToGrid w:val="0"/>
              <w:spacing w:line="192" w:lineRule="auto"/>
              <w:jc w:val="center"/>
              <w:rPr>
                <w:rFonts w:ascii="Calibri" w:hAnsi="Calibri" w:cs="Calibri"/>
                <w:b/>
                <w:sz w:val="16"/>
                <w:szCs w:val="16"/>
                <w:lang w:val="fr-CA"/>
              </w:rPr>
            </w:pPr>
          </w:p>
        </w:tc>
      </w:tr>
    </w:tbl>
    <w:p w14:paraId="3AC09AED" w14:textId="77777777" w:rsidR="003C7024" w:rsidRPr="003C7024" w:rsidRDefault="003C7024" w:rsidP="003C7024">
      <w:pPr>
        <w:spacing w:line="187" w:lineRule="auto"/>
        <w:rPr>
          <w:rFonts w:ascii="Calibri" w:hAnsi="Calibri" w:cs="Calibri"/>
          <w:sz w:val="20"/>
          <w:szCs w:val="20"/>
        </w:rPr>
      </w:pPr>
    </w:p>
    <w:p w14:paraId="1EDBA148" w14:textId="77777777" w:rsidR="00E57CC6" w:rsidRDefault="00E57CC6" w:rsidP="003C7024">
      <w:pPr>
        <w:pStyle w:val="Standard"/>
        <w:tabs>
          <w:tab w:val="left" w:pos="1417"/>
        </w:tabs>
        <w:spacing w:after="45" w:line="187" w:lineRule="auto"/>
        <w:ind w:left="-270" w:right="-270"/>
        <w:jc w:val="both"/>
        <w:rPr>
          <w:rFonts w:ascii="Calibri" w:hAnsi="Calibri" w:cs="Calibri"/>
          <w:sz w:val="22"/>
          <w:szCs w:val="22"/>
        </w:rPr>
      </w:pPr>
    </w:p>
    <w:p w14:paraId="49CCDD61" w14:textId="7FE368F1" w:rsidR="003C7024" w:rsidRPr="00D11DF9" w:rsidRDefault="00E57CC6" w:rsidP="008A06CC">
      <w:pPr>
        <w:pStyle w:val="Standard"/>
        <w:tabs>
          <w:tab w:val="left" w:pos="1417"/>
        </w:tabs>
        <w:spacing w:after="45"/>
        <w:ind w:left="142" w:right="516"/>
        <w:jc w:val="both"/>
        <w:rPr>
          <w:rFonts w:asciiTheme="minorHAnsi" w:hAnsiTheme="minorHAnsi" w:cs="Calibri"/>
          <w:sz w:val="28"/>
          <w:szCs w:val="28"/>
        </w:rPr>
      </w:pPr>
      <w:r w:rsidRPr="00D11DF9">
        <w:rPr>
          <w:rFonts w:asciiTheme="minorHAnsi" w:hAnsiTheme="minorHAnsi" w:cs="Calibri"/>
          <w:sz w:val="28"/>
          <w:szCs w:val="28"/>
        </w:rPr>
        <w:t xml:space="preserve">Le Collège communal informe la population que </w:t>
      </w:r>
      <w:r w:rsidRPr="008A06CC">
        <w:rPr>
          <w:rFonts w:asciiTheme="minorHAnsi" w:hAnsiTheme="minorHAnsi" w:cs="Calibri"/>
          <w:b/>
          <w:bCs/>
          <w:sz w:val="28"/>
          <w:szCs w:val="28"/>
        </w:rPr>
        <w:t>la demande de</w:t>
      </w:r>
      <w:r w:rsidRPr="00D11DF9">
        <w:rPr>
          <w:rFonts w:asciiTheme="minorHAnsi" w:hAnsiTheme="minorHAnsi" w:cs="Calibri"/>
          <w:sz w:val="28"/>
          <w:szCs w:val="28"/>
        </w:rPr>
        <w:t xml:space="preserve"> </w:t>
      </w:r>
      <w:r w:rsidRPr="00AB6687">
        <w:rPr>
          <w:rFonts w:asciiTheme="minorHAnsi" w:hAnsiTheme="minorHAnsi" w:cs="Calibri"/>
          <w:b/>
          <w:bCs/>
          <w:sz w:val="28"/>
          <w:szCs w:val="28"/>
        </w:rPr>
        <w:t xml:space="preserve">permis </w:t>
      </w:r>
      <w:r w:rsidR="00ED7FE8">
        <w:rPr>
          <w:rFonts w:asciiTheme="minorHAnsi" w:hAnsiTheme="minorHAnsi" w:cs="Calibri"/>
          <w:b/>
          <w:bCs/>
          <w:sz w:val="28"/>
          <w:szCs w:val="28"/>
        </w:rPr>
        <w:t>unique</w:t>
      </w:r>
      <w:r w:rsidRPr="00D11DF9">
        <w:rPr>
          <w:rFonts w:asciiTheme="minorHAnsi" w:hAnsiTheme="minorHAnsi" w:cs="Calibri"/>
          <w:sz w:val="28"/>
          <w:szCs w:val="28"/>
        </w:rPr>
        <w:t xml:space="preserve">, introduite le 17 novembre 2023 par </w:t>
      </w:r>
      <w:proofErr w:type="spellStart"/>
      <w:r w:rsidRPr="00D11DF9">
        <w:rPr>
          <w:rFonts w:asciiTheme="minorHAnsi" w:hAnsiTheme="minorHAnsi" w:cs="Calibri"/>
          <w:sz w:val="28"/>
          <w:szCs w:val="28"/>
        </w:rPr>
        <w:t>l’asbl</w:t>
      </w:r>
      <w:proofErr w:type="spellEnd"/>
      <w:r w:rsidRPr="00D11DF9">
        <w:rPr>
          <w:rFonts w:asciiTheme="minorHAnsi" w:hAnsiTheme="minorHAnsi" w:cs="Calibri"/>
          <w:sz w:val="28"/>
          <w:szCs w:val="28"/>
        </w:rPr>
        <w:t xml:space="preserve"> CLINIQUE SAINT PIERRE, avenue Reine Fabiola 9 à 1340 Ottignies Louvain-la-Neuve, en vue de </w:t>
      </w:r>
      <w:r w:rsidR="00ED7FE8" w:rsidRPr="00A863F5">
        <w:rPr>
          <w:rFonts w:asciiTheme="minorHAnsi" w:hAnsiTheme="minorHAnsi" w:cs="Calibri"/>
          <w:b/>
          <w:bCs/>
          <w:sz w:val="28"/>
          <w:szCs w:val="28"/>
        </w:rPr>
        <w:t xml:space="preserve">construire et exploiter un complexe hospitalier d’une capacité maximale de 441 lits, de 129 places de jour, une crèche de </w:t>
      </w:r>
      <w:r w:rsidR="00A863F5">
        <w:rPr>
          <w:rFonts w:asciiTheme="minorHAnsi" w:hAnsiTheme="minorHAnsi" w:cs="Calibri"/>
          <w:b/>
          <w:bCs/>
          <w:sz w:val="28"/>
          <w:szCs w:val="28"/>
        </w:rPr>
        <w:t>42</w:t>
      </w:r>
      <w:r w:rsidR="00ED7FE8" w:rsidRPr="00A863F5">
        <w:rPr>
          <w:rFonts w:asciiTheme="minorHAnsi" w:hAnsiTheme="minorHAnsi" w:cs="Calibri"/>
          <w:b/>
          <w:bCs/>
          <w:sz w:val="28"/>
          <w:szCs w:val="28"/>
        </w:rPr>
        <w:t xml:space="preserve"> places </w:t>
      </w:r>
      <w:r w:rsidR="00A863F5" w:rsidRPr="00A863F5">
        <w:rPr>
          <w:rFonts w:asciiTheme="minorHAnsi" w:hAnsiTheme="minorHAnsi" w:cs="Calibri"/>
          <w:b/>
          <w:bCs/>
          <w:sz w:val="28"/>
          <w:szCs w:val="28"/>
        </w:rPr>
        <w:t>ainsi</w:t>
      </w:r>
      <w:r w:rsidR="00ED7FE8" w:rsidRPr="00A863F5">
        <w:rPr>
          <w:rFonts w:asciiTheme="minorHAnsi" w:hAnsiTheme="minorHAnsi" w:cs="Calibri"/>
          <w:b/>
          <w:bCs/>
          <w:sz w:val="28"/>
          <w:szCs w:val="28"/>
        </w:rPr>
        <w:t xml:space="preserve"> qu’aménager un échangeur autoroutier donnant accès au site depuis la E411, dans un établissement situé Chemin des Ch</w:t>
      </w:r>
      <w:r w:rsidR="00A863F5">
        <w:rPr>
          <w:rFonts w:asciiTheme="minorHAnsi" w:hAnsiTheme="minorHAnsi" w:cs="Calibri"/>
          <w:b/>
          <w:bCs/>
          <w:sz w:val="28"/>
          <w:szCs w:val="28"/>
        </w:rPr>
        <w:t>a</w:t>
      </w:r>
      <w:r w:rsidR="00ED7FE8" w:rsidRPr="00A863F5">
        <w:rPr>
          <w:rFonts w:asciiTheme="minorHAnsi" w:hAnsiTheme="minorHAnsi" w:cs="Calibri"/>
          <w:b/>
          <w:bCs/>
          <w:sz w:val="28"/>
          <w:szCs w:val="28"/>
        </w:rPr>
        <w:t xml:space="preserve">rrons s/n à </w:t>
      </w:r>
      <w:r w:rsidR="00A863F5">
        <w:rPr>
          <w:rFonts w:asciiTheme="minorHAnsi" w:hAnsiTheme="minorHAnsi" w:cs="Calibri"/>
          <w:b/>
          <w:bCs/>
          <w:sz w:val="28"/>
          <w:szCs w:val="28"/>
        </w:rPr>
        <w:t xml:space="preserve">1300 </w:t>
      </w:r>
      <w:r w:rsidR="00ED7FE8" w:rsidRPr="00A863F5">
        <w:rPr>
          <w:rFonts w:asciiTheme="minorHAnsi" w:hAnsiTheme="minorHAnsi" w:cs="Calibri"/>
          <w:b/>
          <w:bCs/>
          <w:sz w:val="28"/>
          <w:szCs w:val="28"/>
        </w:rPr>
        <w:t>Wavre</w:t>
      </w:r>
      <w:r w:rsidRPr="00D11DF9">
        <w:rPr>
          <w:rFonts w:asciiTheme="minorHAnsi" w:hAnsiTheme="minorHAnsi" w:cs="Calibri"/>
          <w:sz w:val="28"/>
          <w:szCs w:val="28"/>
        </w:rPr>
        <w:t xml:space="preserve">, a fait l’objet d’une </w:t>
      </w:r>
      <w:r w:rsidRPr="00AB6687">
        <w:rPr>
          <w:rFonts w:asciiTheme="minorHAnsi" w:hAnsiTheme="minorHAnsi" w:cs="Calibri"/>
          <w:b/>
          <w:bCs/>
          <w:sz w:val="28"/>
          <w:szCs w:val="28"/>
        </w:rPr>
        <w:t>décision par le</w:t>
      </w:r>
      <w:r w:rsidR="00A863F5">
        <w:rPr>
          <w:rFonts w:asciiTheme="minorHAnsi" w:hAnsiTheme="minorHAnsi" w:cs="Calibri"/>
          <w:b/>
          <w:bCs/>
          <w:sz w:val="28"/>
          <w:szCs w:val="28"/>
        </w:rPr>
        <w:t>s fonctionnaires technique et délégué </w:t>
      </w:r>
      <w:r w:rsidRPr="00AB6687">
        <w:rPr>
          <w:rFonts w:asciiTheme="minorHAnsi" w:hAnsiTheme="minorHAnsi" w:cs="Calibri"/>
          <w:b/>
          <w:bCs/>
          <w:sz w:val="28"/>
          <w:szCs w:val="28"/>
        </w:rPr>
        <w:t xml:space="preserve">en date du 08 </w:t>
      </w:r>
      <w:r w:rsidR="00A863F5">
        <w:rPr>
          <w:rFonts w:asciiTheme="minorHAnsi" w:hAnsiTheme="minorHAnsi" w:cs="Calibri"/>
          <w:b/>
          <w:bCs/>
          <w:sz w:val="28"/>
          <w:szCs w:val="28"/>
        </w:rPr>
        <w:t>juin</w:t>
      </w:r>
      <w:r w:rsidRPr="00AB6687">
        <w:rPr>
          <w:rFonts w:asciiTheme="minorHAnsi" w:hAnsiTheme="minorHAnsi" w:cs="Calibri"/>
          <w:b/>
          <w:bCs/>
          <w:sz w:val="28"/>
          <w:szCs w:val="28"/>
        </w:rPr>
        <w:t xml:space="preserve"> 202</w:t>
      </w:r>
      <w:r w:rsidR="00A863F5">
        <w:rPr>
          <w:rFonts w:asciiTheme="minorHAnsi" w:hAnsiTheme="minorHAnsi" w:cs="Calibri"/>
          <w:b/>
          <w:bCs/>
          <w:sz w:val="28"/>
          <w:szCs w:val="28"/>
        </w:rPr>
        <w:t>6</w:t>
      </w:r>
      <w:r w:rsidRPr="00D11DF9">
        <w:rPr>
          <w:rFonts w:asciiTheme="minorHAnsi" w:hAnsiTheme="minorHAnsi" w:cs="Calibri"/>
          <w:sz w:val="28"/>
          <w:szCs w:val="28"/>
        </w:rPr>
        <w:t xml:space="preserve">, </w:t>
      </w:r>
      <w:r w:rsidRPr="00AB6687">
        <w:rPr>
          <w:rFonts w:asciiTheme="minorHAnsi" w:hAnsiTheme="minorHAnsi" w:cs="Calibri"/>
          <w:b/>
          <w:bCs/>
          <w:sz w:val="28"/>
          <w:szCs w:val="28"/>
          <w:u w:val="single"/>
        </w:rPr>
        <w:t>en vertu de laquelle le permis est octroyé</w:t>
      </w:r>
      <w:r w:rsidRPr="00D11DF9">
        <w:rPr>
          <w:rFonts w:asciiTheme="minorHAnsi" w:hAnsiTheme="minorHAnsi" w:cs="Calibri"/>
          <w:sz w:val="28"/>
          <w:szCs w:val="28"/>
        </w:rPr>
        <w:t>.</w:t>
      </w:r>
    </w:p>
    <w:p w14:paraId="7F50582E" w14:textId="3E14A77A" w:rsidR="00E57CC6" w:rsidRPr="00D11DF9" w:rsidRDefault="00E57CC6" w:rsidP="004D48A2">
      <w:pPr>
        <w:pStyle w:val="Standard"/>
        <w:tabs>
          <w:tab w:val="left" w:pos="1417"/>
        </w:tabs>
        <w:spacing w:before="240" w:after="45"/>
        <w:ind w:left="142" w:right="516"/>
        <w:jc w:val="both"/>
        <w:rPr>
          <w:rFonts w:asciiTheme="minorHAnsi" w:hAnsiTheme="minorHAnsi" w:cs="Calibri"/>
          <w:sz w:val="28"/>
          <w:szCs w:val="28"/>
        </w:rPr>
      </w:pPr>
      <w:r w:rsidRPr="00D11DF9">
        <w:rPr>
          <w:rFonts w:asciiTheme="minorHAnsi" w:hAnsiTheme="minorHAnsi" w:cs="Calibri"/>
          <w:sz w:val="28"/>
          <w:szCs w:val="28"/>
        </w:rPr>
        <w:t>Conformément aux dispositions du Titre 1</w:t>
      </w:r>
      <w:r w:rsidRPr="00D11DF9">
        <w:rPr>
          <w:rFonts w:asciiTheme="minorHAnsi" w:hAnsiTheme="minorHAnsi" w:cs="Calibri"/>
          <w:sz w:val="28"/>
          <w:szCs w:val="28"/>
          <w:vertAlign w:val="superscript"/>
        </w:rPr>
        <w:t>er</w:t>
      </w:r>
      <w:r w:rsidRPr="00D11DF9">
        <w:rPr>
          <w:rFonts w:asciiTheme="minorHAnsi" w:hAnsiTheme="minorHAnsi" w:cs="Calibri"/>
          <w:sz w:val="28"/>
          <w:szCs w:val="28"/>
        </w:rPr>
        <w:t xml:space="preserve"> de la partie III du Code de l’Environnement, relatives au droit d’accès du public à l’information détenue par l’autorité publique, toute autre personne peut consulter le dossier dans les services de l’autorité compétente et des communes sur le territoire desquelles l’enquête publique a été menée.</w:t>
      </w:r>
    </w:p>
    <w:p w14:paraId="0653E103" w14:textId="047EC43F" w:rsidR="00D11DF9" w:rsidRPr="00D11DF9" w:rsidRDefault="00E57CC6" w:rsidP="004D48A2">
      <w:pPr>
        <w:pStyle w:val="Standard"/>
        <w:tabs>
          <w:tab w:val="left" w:pos="1417"/>
        </w:tabs>
        <w:spacing w:before="240" w:after="45"/>
        <w:ind w:left="142" w:right="516"/>
        <w:jc w:val="both"/>
        <w:rPr>
          <w:rFonts w:asciiTheme="minorHAnsi" w:hAnsiTheme="minorHAnsi" w:cs="Calibri"/>
          <w:sz w:val="28"/>
          <w:szCs w:val="28"/>
        </w:rPr>
      </w:pPr>
      <w:r w:rsidRPr="00D11DF9">
        <w:rPr>
          <w:rFonts w:asciiTheme="minorHAnsi" w:hAnsiTheme="minorHAnsi" w:cs="Calibri"/>
          <w:sz w:val="28"/>
          <w:szCs w:val="28"/>
        </w:rPr>
        <w:t>Cette décision</w:t>
      </w:r>
      <w:r w:rsidR="00AB6687">
        <w:rPr>
          <w:rFonts w:asciiTheme="minorHAnsi" w:hAnsiTheme="minorHAnsi" w:cs="Calibri"/>
          <w:sz w:val="28"/>
          <w:szCs w:val="28"/>
        </w:rPr>
        <w:t>,</w:t>
      </w:r>
      <w:r w:rsidRPr="00D11DF9">
        <w:rPr>
          <w:rFonts w:asciiTheme="minorHAnsi" w:hAnsiTheme="minorHAnsi" w:cs="Calibri"/>
          <w:sz w:val="28"/>
          <w:szCs w:val="28"/>
        </w:rPr>
        <w:t xml:space="preserve"> ou le document en tenant lieu</w:t>
      </w:r>
      <w:r w:rsidR="00AB6687">
        <w:rPr>
          <w:rFonts w:asciiTheme="minorHAnsi" w:hAnsiTheme="minorHAnsi" w:cs="Calibri"/>
          <w:sz w:val="28"/>
          <w:szCs w:val="28"/>
        </w:rPr>
        <w:t>,</w:t>
      </w:r>
      <w:r w:rsidRPr="00D11DF9">
        <w:rPr>
          <w:rFonts w:asciiTheme="minorHAnsi" w:hAnsiTheme="minorHAnsi" w:cs="Calibri"/>
          <w:sz w:val="28"/>
          <w:szCs w:val="28"/>
        </w:rPr>
        <w:t xml:space="preserve"> peut être consulté à l’administration communale</w:t>
      </w:r>
      <w:r w:rsidR="00D11DF9" w:rsidRPr="00D11DF9">
        <w:rPr>
          <w:rFonts w:asciiTheme="minorHAnsi" w:hAnsiTheme="minorHAnsi" w:cs="Calibri"/>
          <w:sz w:val="28"/>
          <w:szCs w:val="28"/>
        </w:rPr>
        <w:t>,</w:t>
      </w:r>
      <w:r w:rsidR="00D11DF9" w:rsidRPr="00D11DF9">
        <w:rPr>
          <w:rFonts w:asciiTheme="minorHAnsi" w:hAnsiTheme="minorHAnsi" w:cstheme="minorHAnsi"/>
          <w:sz w:val="28"/>
          <w:szCs w:val="28"/>
          <w:lang w:val="fr-FR" w:eastAsia="fr-FR"/>
        </w:rPr>
        <w:t xml:space="preserve"> au Service Environnement, rue du Pont au Lin 2 (Guichet 6); </w:t>
      </w:r>
      <w:r w:rsidR="00D11DF9" w:rsidRPr="00D11DF9">
        <w:rPr>
          <w:rFonts w:asciiTheme="minorHAnsi" w:hAnsiTheme="minorHAnsi" w:cstheme="minorHAnsi"/>
          <w:b/>
          <w:sz w:val="28"/>
          <w:szCs w:val="28"/>
          <w:lang w:val="fr-FR" w:eastAsia="fr-FR"/>
        </w:rPr>
        <w:t>du 1</w:t>
      </w:r>
      <w:r w:rsidR="00A863F5">
        <w:rPr>
          <w:rFonts w:asciiTheme="minorHAnsi" w:hAnsiTheme="minorHAnsi" w:cstheme="minorHAnsi"/>
          <w:b/>
          <w:sz w:val="28"/>
          <w:szCs w:val="28"/>
          <w:lang w:val="fr-FR" w:eastAsia="fr-FR"/>
        </w:rPr>
        <w:t>9</w:t>
      </w:r>
      <w:r w:rsidR="00D11DF9" w:rsidRPr="00D11DF9">
        <w:rPr>
          <w:rFonts w:asciiTheme="minorHAnsi" w:hAnsiTheme="minorHAnsi" w:cstheme="minorHAnsi"/>
          <w:b/>
          <w:sz w:val="28"/>
          <w:szCs w:val="28"/>
          <w:lang w:val="fr-FR" w:eastAsia="fr-FR"/>
        </w:rPr>
        <w:t xml:space="preserve"> </w:t>
      </w:r>
      <w:r w:rsidR="00A863F5">
        <w:rPr>
          <w:rFonts w:asciiTheme="minorHAnsi" w:hAnsiTheme="minorHAnsi" w:cstheme="minorHAnsi"/>
          <w:b/>
          <w:sz w:val="28"/>
          <w:szCs w:val="28"/>
          <w:lang w:val="fr-FR" w:eastAsia="fr-FR"/>
        </w:rPr>
        <w:t xml:space="preserve">juin </w:t>
      </w:r>
      <w:r w:rsidR="00D11DF9" w:rsidRPr="00D11DF9">
        <w:rPr>
          <w:rFonts w:asciiTheme="minorHAnsi" w:hAnsiTheme="minorHAnsi" w:cstheme="minorHAnsi"/>
          <w:b/>
          <w:sz w:val="28"/>
          <w:szCs w:val="28"/>
          <w:lang w:val="fr-FR" w:eastAsia="fr-FR"/>
        </w:rPr>
        <w:t>au 0</w:t>
      </w:r>
      <w:r w:rsidR="00A863F5">
        <w:rPr>
          <w:rFonts w:asciiTheme="minorHAnsi" w:hAnsiTheme="minorHAnsi" w:cstheme="minorHAnsi"/>
          <w:b/>
          <w:sz w:val="28"/>
          <w:szCs w:val="28"/>
          <w:lang w:val="fr-FR" w:eastAsia="fr-FR"/>
        </w:rPr>
        <w:t>9</w:t>
      </w:r>
      <w:r w:rsidR="00D11DF9" w:rsidRPr="00D11DF9">
        <w:rPr>
          <w:rFonts w:asciiTheme="minorHAnsi" w:hAnsiTheme="minorHAnsi" w:cstheme="minorHAnsi"/>
          <w:b/>
          <w:sz w:val="28"/>
          <w:szCs w:val="28"/>
          <w:lang w:val="fr-FR" w:eastAsia="fr-FR"/>
        </w:rPr>
        <w:t xml:space="preserve"> </w:t>
      </w:r>
      <w:r w:rsidR="00A863F5">
        <w:rPr>
          <w:rFonts w:asciiTheme="minorHAnsi" w:hAnsiTheme="minorHAnsi" w:cstheme="minorHAnsi"/>
          <w:b/>
          <w:sz w:val="28"/>
          <w:szCs w:val="28"/>
          <w:lang w:val="fr-FR" w:eastAsia="fr-FR"/>
        </w:rPr>
        <w:t>juillet</w:t>
      </w:r>
      <w:r w:rsidR="00D11DF9" w:rsidRPr="00D11DF9">
        <w:rPr>
          <w:rFonts w:asciiTheme="minorHAnsi" w:hAnsiTheme="minorHAnsi" w:cstheme="minorHAnsi"/>
          <w:b/>
          <w:sz w:val="28"/>
          <w:szCs w:val="28"/>
          <w:lang w:val="fr-FR" w:eastAsia="fr-FR"/>
        </w:rPr>
        <w:t xml:space="preserve"> 2024 inclus</w:t>
      </w:r>
      <w:r w:rsidR="00D11DF9" w:rsidRPr="00D11DF9">
        <w:rPr>
          <w:rFonts w:asciiTheme="minorHAnsi" w:hAnsiTheme="minorHAnsi" w:cstheme="minorHAnsi"/>
          <w:sz w:val="28"/>
          <w:szCs w:val="28"/>
          <w:lang w:val="fr-FR" w:eastAsia="fr-FR"/>
        </w:rPr>
        <w:t xml:space="preserve"> les jours ouvrables, </w:t>
      </w:r>
      <w:r w:rsidR="00D11DF9" w:rsidRPr="00D11DF9">
        <w:rPr>
          <w:rFonts w:asciiTheme="minorHAnsi" w:hAnsiTheme="minorHAnsi" w:cstheme="minorHAnsi"/>
          <w:sz w:val="28"/>
          <w:szCs w:val="28"/>
          <w:u w:val="single"/>
          <w:lang w:val="fr-FR" w:eastAsia="fr-FR"/>
        </w:rPr>
        <w:t xml:space="preserve">excepté les </w:t>
      </w:r>
      <w:r w:rsidR="00A863F5" w:rsidRPr="00D11DF9">
        <w:rPr>
          <w:rFonts w:asciiTheme="minorHAnsi" w:hAnsiTheme="minorHAnsi" w:cstheme="minorHAnsi"/>
          <w:sz w:val="28"/>
          <w:szCs w:val="28"/>
          <w:u w:val="single"/>
          <w:lang w:val="fr-FR" w:eastAsia="fr-FR"/>
        </w:rPr>
        <w:t>mardis,</w:t>
      </w:r>
      <w:r w:rsidR="00D11DF9" w:rsidRPr="00D11DF9">
        <w:rPr>
          <w:rFonts w:asciiTheme="minorHAnsi" w:hAnsiTheme="minorHAnsi" w:cstheme="minorHAnsi"/>
          <w:sz w:val="28"/>
          <w:szCs w:val="28"/>
          <w:u w:val="single"/>
          <w:lang w:val="fr-FR" w:eastAsia="fr-FR"/>
        </w:rPr>
        <w:t xml:space="preserve"> jeudis</w:t>
      </w:r>
      <w:r w:rsidR="00D11DF9" w:rsidRPr="00D11DF9">
        <w:rPr>
          <w:rFonts w:asciiTheme="minorHAnsi" w:hAnsiTheme="minorHAnsi" w:cstheme="minorHAnsi"/>
          <w:sz w:val="28"/>
          <w:szCs w:val="28"/>
          <w:lang w:val="fr-FR" w:eastAsia="fr-FR"/>
        </w:rPr>
        <w:t xml:space="preserve"> et les jours fériés.</w:t>
      </w:r>
      <w:r w:rsidR="00A863F5">
        <w:rPr>
          <w:rFonts w:asciiTheme="minorHAnsi" w:hAnsiTheme="minorHAnsi" w:cstheme="minorHAnsi"/>
          <w:sz w:val="28"/>
          <w:szCs w:val="28"/>
          <w:lang w:val="fr-FR" w:eastAsia="fr-FR"/>
        </w:rPr>
        <w:t xml:space="preserve"> </w:t>
      </w:r>
      <w:r w:rsidR="00D11DF9" w:rsidRPr="00D11DF9">
        <w:rPr>
          <w:rFonts w:asciiTheme="minorHAnsi" w:hAnsiTheme="minorHAnsi" w:cstheme="minorHAnsi"/>
          <w:sz w:val="28"/>
          <w:szCs w:val="28"/>
          <w:lang w:val="fr-FR" w:eastAsia="fr-FR"/>
        </w:rPr>
        <w:t>Les samedis de 09h00 à 12h00,</w:t>
      </w:r>
      <w:r w:rsidR="00D11DF9" w:rsidRPr="00D11DF9">
        <w:rPr>
          <w:rFonts w:asciiTheme="minorHAnsi" w:hAnsiTheme="minorHAnsi" w:cstheme="minorHAnsi"/>
          <w:b/>
          <w:sz w:val="28"/>
          <w:szCs w:val="28"/>
          <w:lang w:val="fr-FR" w:eastAsia="fr-FR"/>
        </w:rPr>
        <w:t xml:space="preserve"> </w:t>
      </w:r>
      <w:r w:rsidR="00D11DF9" w:rsidRPr="00D11DF9">
        <w:rPr>
          <w:rFonts w:asciiTheme="minorHAnsi" w:hAnsiTheme="minorHAnsi" w:cstheme="minorHAnsi"/>
          <w:sz w:val="28"/>
          <w:szCs w:val="28"/>
          <w:lang w:val="fr-FR" w:eastAsia="fr-FR"/>
        </w:rPr>
        <w:t>la consultation se fait sur rendez-vous pris</w:t>
      </w:r>
      <w:r w:rsidR="00D11DF9" w:rsidRPr="00D11DF9">
        <w:rPr>
          <w:rFonts w:asciiTheme="minorHAnsi" w:hAnsiTheme="minorHAnsi" w:cstheme="minorHAnsi"/>
          <w:b/>
          <w:sz w:val="28"/>
          <w:szCs w:val="28"/>
          <w:lang w:val="fr-FR" w:eastAsia="fr-FR"/>
        </w:rPr>
        <w:t xml:space="preserve"> </w:t>
      </w:r>
      <w:r w:rsidR="00D11DF9" w:rsidRPr="00D11DF9">
        <w:rPr>
          <w:rFonts w:asciiTheme="minorHAnsi" w:hAnsiTheme="minorHAnsi" w:cstheme="minorHAnsi"/>
          <w:sz w:val="28"/>
          <w:szCs w:val="28"/>
          <w:lang w:val="fr-FR" w:eastAsia="fr-FR"/>
        </w:rPr>
        <w:t>au plus tard vingt-quatre heures à l’avance auprès du service environnement au 010/84.83.37 ou .55.</w:t>
      </w:r>
    </w:p>
    <w:p w14:paraId="060F934E" w14:textId="77777777" w:rsidR="004D48A2" w:rsidRPr="004D48A2" w:rsidRDefault="00A863F5" w:rsidP="004D48A2">
      <w:pPr>
        <w:widowControl/>
        <w:spacing w:before="240" w:after="45"/>
        <w:ind w:left="142" w:right="516"/>
        <w:jc w:val="both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Conformément aux modalités définies à l’article 95 du Décret du 11 mars 1999 relatif au permis d’environnement, </w:t>
      </w:r>
      <w:r w:rsidR="004D48A2" w:rsidRPr="004D48A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toute personne </w:t>
      </w:r>
      <w:r w:rsidR="004D48A2" w:rsidRPr="004D48A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physique ou morale justifiant </w:t>
      </w:r>
      <w:r w:rsidR="004D48A2" w:rsidRPr="004D48A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d’un intérêt</w:t>
      </w:r>
      <w:r w:rsidR="004D48A2" w:rsidRPr="004D48A2">
        <w:rPr>
          <w:rFonts w:asciiTheme="minorHAnsi" w:eastAsia="Times New Roman" w:hAnsiTheme="minorHAnsi" w:cstheme="minorHAnsi"/>
          <w:sz w:val="28"/>
          <w:szCs w:val="28"/>
          <w:lang w:eastAsia="fr-FR"/>
        </w:rPr>
        <w:t> peut </w:t>
      </w:r>
      <w:r w:rsidR="004D48A2" w:rsidRPr="004D48A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introduire un recours auprès du gouvernement</w:t>
      </w:r>
      <w:r w:rsidR="004D48A2" w:rsidRPr="004D48A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à l’adresse suivante : </w:t>
      </w:r>
    </w:p>
    <w:p w14:paraId="00366258" w14:textId="77777777" w:rsidR="004D48A2" w:rsidRPr="004D48A2" w:rsidRDefault="004D48A2" w:rsidP="008A06CC">
      <w:pPr>
        <w:autoSpaceDE w:val="0"/>
        <w:adjustRightInd w:val="0"/>
        <w:ind w:left="142" w:right="516"/>
        <w:jc w:val="both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1016395D" w14:textId="77777777" w:rsidR="004D48A2" w:rsidRPr="004D48A2" w:rsidRDefault="004D48A2" w:rsidP="004D48A2">
      <w:pPr>
        <w:autoSpaceDE w:val="0"/>
        <w:adjustRightInd w:val="0"/>
        <w:ind w:left="142" w:right="516" w:firstLine="1843"/>
        <w:jc w:val="both"/>
        <w:rPr>
          <w:rFonts w:asciiTheme="minorHAnsi" w:eastAsia="Times New Roman" w:hAnsiTheme="minorHAnsi" w:cstheme="minorHAnsi"/>
          <w:lang w:eastAsia="fr-FR"/>
        </w:rPr>
      </w:pPr>
      <w:r w:rsidRPr="004D48A2">
        <w:rPr>
          <w:rFonts w:asciiTheme="minorHAnsi" w:eastAsia="Times New Roman" w:hAnsiTheme="minorHAnsi" w:cstheme="minorHAnsi"/>
          <w:lang w:eastAsia="fr-FR"/>
        </w:rPr>
        <w:t>Monsieur Renaud BAIWIR</w:t>
      </w:r>
    </w:p>
    <w:p w14:paraId="3FCCF065" w14:textId="2C533B49" w:rsidR="004D48A2" w:rsidRPr="004D48A2" w:rsidRDefault="004D48A2" w:rsidP="004D48A2">
      <w:pPr>
        <w:autoSpaceDE w:val="0"/>
        <w:adjustRightInd w:val="0"/>
        <w:ind w:left="142" w:right="516" w:firstLine="1843"/>
        <w:jc w:val="both"/>
        <w:rPr>
          <w:rFonts w:asciiTheme="minorHAnsi" w:eastAsia="Times New Roman" w:hAnsiTheme="minorHAnsi" w:cstheme="minorHAnsi"/>
          <w:lang w:eastAsia="fr-FR"/>
        </w:rPr>
      </w:pPr>
      <w:r w:rsidRPr="004D48A2">
        <w:rPr>
          <w:rFonts w:asciiTheme="minorHAnsi" w:eastAsia="Times New Roman" w:hAnsiTheme="minorHAnsi" w:cstheme="minorHAnsi"/>
          <w:lang w:eastAsia="fr-FR"/>
        </w:rPr>
        <w:t>Directeur général</w:t>
      </w:r>
    </w:p>
    <w:p w14:paraId="4499E237" w14:textId="7E31758C" w:rsidR="004D48A2" w:rsidRPr="004D48A2" w:rsidRDefault="004D48A2" w:rsidP="004D48A2">
      <w:pPr>
        <w:autoSpaceDE w:val="0"/>
        <w:adjustRightInd w:val="0"/>
        <w:ind w:left="142" w:right="516" w:firstLine="1843"/>
        <w:jc w:val="both"/>
        <w:rPr>
          <w:rFonts w:asciiTheme="minorHAnsi" w:eastAsia="Times New Roman" w:hAnsiTheme="minorHAnsi" w:cstheme="minorHAnsi"/>
          <w:lang w:eastAsia="fr-FR"/>
        </w:rPr>
      </w:pPr>
      <w:r w:rsidRPr="004D48A2">
        <w:rPr>
          <w:rFonts w:asciiTheme="minorHAnsi" w:eastAsia="Times New Roman" w:hAnsiTheme="minorHAnsi" w:cstheme="minorHAnsi"/>
          <w:lang w:eastAsia="fr-FR"/>
        </w:rPr>
        <w:t>SQPW Agriculture, ressources naturelles et Environnement</w:t>
      </w:r>
    </w:p>
    <w:p w14:paraId="6432CB51" w14:textId="495A8FD8" w:rsidR="004D48A2" w:rsidRPr="004D48A2" w:rsidRDefault="004D48A2" w:rsidP="004D48A2">
      <w:pPr>
        <w:autoSpaceDE w:val="0"/>
        <w:adjustRightInd w:val="0"/>
        <w:ind w:left="142" w:right="516" w:firstLine="1843"/>
        <w:jc w:val="both"/>
        <w:rPr>
          <w:rFonts w:asciiTheme="minorHAnsi" w:eastAsia="Times New Roman" w:hAnsiTheme="minorHAnsi" w:cstheme="minorHAnsi"/>
          <w:lang w:eastAsia="fr-FR"/>
        </w:rPr>
      </w:pPr>
      <w:r w:rsidRPr="004D48A2">
        <w:rPr>
          <w:rFonts w:asciiTheme="minorHAnsi" w:eastAsia="Times New Roman" w:hAnsiTheme="minorHAnsi" w:cstheme="minorHAnsi"/>
          <w:lang w:eastAsia="fr-FR"/>
        </w:rPr>
        <w:t>Avenue Prince de Liège, 15</w:t>
      </w:r>
    </w:p>
    <w:p w14:paraId="53360D59" w14:textId="5354D6AB" w:rsidR="004D48A2" w:rsidRPr="004D48A2" w:rsidRDefault="004D48A2" w:rsidP="004D48A2">
      <w:pPr>
        <w:autoSpaceDE w:val="0"/>
        <w:adjustRightInd w:val="0"/>
        <w:ind w:left="142" w:right="516" w:firstLine="1843"/>
        <w:jc w:val="both"/>
        <w:rPr>
          <w:rFonts w:asciiTheme="minorHAnsi" w:eastAsia="Times New Roman" w:hAnsiTheme="minorHAnsi" w:cstheme="minorHAnsi"/>
          <w:lang w:eastAsia="fr-FR"/>
        </w:rPr>
      </w:pPr>
      <w:r w:rsidRPr="004D48A2">
        <w:rPr>
          <w:rFonts w:asciiTheme="minorHAnsi" w:eastAsia="Times New Roman" w:hAnsiTheme="minorHAnsi" w:cstheme="minorHAnsi"/>
          <w:lang w:eastAsia="fr-FR"/>
        </w:rPr>
        <w:t>5100 NAMUR</w:t>
      </w:r>
    </w:p>
    <w:p w14:paraId="1219A014" w14:textId="77777777" w:rsidR="004D48A2" w:rsidRDefault="004D48A2" w:rsidP="008A06CC">
      <w:pPr>
        <w:autoSpaceDE w:val="0"/>
        <w:adjustRightInd w:val="0"/>
        <w:ind w:left="142" w:right="516"/>
        <w:jc w:val="both"/>
        <w:rPr>
          <w:rFonts w:asciiTheme="minorHAnsi" w:eastAsia="Times New Roman" w:hAnsiTheme="minorHAnsi" w:cstheme="minorHAnsi"/>
          <w:b/>
          <w:bCs/>
          <w:sz w:val="28"/>
          <w:szCs w:val="28"/>
          <w:highlight w:val="yellow"/>
          <w:lang w:eastAsia="fr-FR"/>
        </w:rPr>
      </w:pPr>
    </w:p>
    <w:p w14:paraId="02282BF6" w14:textId="7A80BE44" w:rsidR="00D11DF9" w:rsidRPr="004D48A2" w:rsidRDefault="00D11DF9" w:rsidP="00D11DF9">
      <w:pPr>
        <w:autoSpaceDE w:val="0"/>
        <w:adjustRightInd w:val="0"/>
        <w:ind w:left="142" w:right="514"/>
        <w:jc w:val="both"/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</w:pPr>
      <w:r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Sous peine d’irrecevabilité, l’envoi du recours se </w:t>
      </w:r>
      <w:r w:rsidR="004D48A2"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fait dans un </w:t>
      </w:r>
      <w:r w:rsidR="004D48A2" w:rsidRPr="004D48A2">
        <w:rPr>
          <w:rFonts w:asciiTheme="minorHAnsi" w:eastAsia="Times New Roman" w:hAnsiTheme="minorHAnsi" w:cstheme="minorHAnsi"/>
          <w:b/>
          <w:bCs/>
          <w:sz w:val="28"/>
          <w:szCs w:val="28"/>
          <w:lang w:val="fr-FR" w:eastAsia="fr-FR"/>
        </w:rPr>
        <w:t>délai de 20 jours</w:t>
      </w:r>
      <w:r w:rsidR="004D48A2"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 </w:t>
      </w:r>
      <w:r w:rsidR="004D48A2" w:rsidRPr="004D48A2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calendrier </w:t>
      </w:r>
      <w:r w:rsidR="004D48A2" w:rsidRPr="00236B38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à dater </w:t>
      </w:r>
      <w:r w:rsidR="00236B38" w:rsidRPr="00236B38">
        <w:rPr>
          <w:rFonts w:asciiTheme="minorHAnsi" w:eastAsia="Times New Roman" w:hAnsiTheme="minorHAnsi" w:cstheme="minorHAnsi"/>
          <w:sz w:val="28"/>
          <w:szCs w:val="28"/>
          <w:lang w:eastAsia="fr-FR"/>
        </w:rPr>
        <w:t>du 1er jour d’affichage de la décision par la commune</w:t>
      </w:r>
      <w:r w:rsidR="00236B38">
        <w:rPr>
          <w:rFonts w:asciiTheme="minorHAnsi" w:eastAsia="Times New Roman" w:hAnsiTheme="minorHAnsi" w:cstheme="minorHAnsi"/>
          <w:sz w:val="28"/>
          <w:szCs w:val="28"/>
          <w:lang w:eastAsia="fr-FR"/>
        </w:rPr>
        <w:t>. L</w:t>
      </w:r>
      <w:r w:rsidR="00236B38" w:rsidRPr="00236B38">
        <w:rPr>
          <w:rFonts w:asciiTheme="minorHAnsi" w:eastAsia="Times New Roman" w:hAnsiTheme="minorHAnsi" w:cstheme="minorHAnsi"/>
          <w:sz w:val="28"/>
          <w:szCs w:val="28"/>
          <w:lang w:eastAsia="fr-FR"/>
        </w:rPr>
        <w:t>orsque plusieurs communes affichent la décision, le délai de 20 jours calendrier prend cours à partir du premier jour d’affichage de la décision par la dernière commune qui a affiché</w:t>
      </w:r>
      <w:r w:rsidR="003F7559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la décision</w:t>
      </w:r>
      <w:r w:rsidR="00236B38">
        <w:rPr>
          <w:rFonts w:asciiTheme="minorHAnsi" w:eastAsia="Times New Roman" w:hAnsiTheme="minorHAnsi" w:cstheme="minorHAnsi"/>
          <w:sz w:val="28"/>
          <w:szCs w:val="28"/>
          <w:lang w:eastAsia="fr-FR"/>
        </w:rPr>
        <w:t>. L’envoi doit être fait :</w:t>
      </w:r>
    </w:p>
    <w:p w14:paraId="5A2B26DA" w14:textId="2F3C7477" w:rsidR="00D11DF9" w:rsidRPr="004D48A2" w:rsidRDefault="00AB6687" w:rsidP="003F7559">
      <w:pPr>
        <w:autoSpaceDE w:val="0"/>
        <w:adjustRightInd w:val="0"/>
        <w:spacing w:before="120"/>
        <w:ind w:left="709" w:right="516" w:hanging="142"/>
        <w:jc w:val="both"/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</w:pPr>
      <w:r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- </w:t>
      </w:r>
      <w:r w:rsidR="004D48A2"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soit</w:t>
      </w:r>
      <w:r w:rsidR="00D11DF9"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 </w:t>
      </w:r>
      <w:r w:rsidR="004D48A2"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via</w:t>
      </w:r>
      <w:r w:rsidR="00D11DF9"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 lettre recommandée </w:t>
      </w:r>
      <w:r w:rsidR="004D48A2"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auprès de </w:t>
      </w:r>
      <w:r w:rsidR="00D11DF9"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la poste avec accusé de réception</w:t>
      </w:r>
      <w:r w:rsid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 ;</w:t>
      </w:r>
    </w:p>
    <w:p w14:paraId="7330B1FC" w14:textId="76858412" w:rsidR="004D48A2" w:rsidRPr="004D48A2" w:rsidRDefault="00AB6687" w:rsidP="004D48A2">
      <w:pPr>
        <w:autoSpaceDE w:val="0"/>
        <w:adjustRightInd w:val="0"/>
        <w:ind w:left="709" w:right="514" w:hanging="142"/>
        <w:jc w:val="both"/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</w:pPr>
      <w:r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-</w:t>
      </w:r>
      <w:r w:rsidR="00D11DF9"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 soit </w:t>
      </w:r>
      <w:r w:rsidR="004D48A2"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via </w:t>
      </w:r>
      <w:r w:rsidR="004D48A2" w:rsidRPr="004D48A2">
        <w:rPr>
          <w:rFonts w:asciiTheme="minorHAnsi" w:eastAsia="Times New Roman" w:hAnsiTheme="minorHAnsi" w:cstheme="minorHAnsi"/>
          <w:sz w:val="28"/>
          <w:szCs w:val="28"/>
          <w:lang w:eastAsia="fr-FR"/>
        </w:rPr>
        <w:t>tout moyen similaire permettant de donner une date certaine à votre envoi et à la réception, quel que soit le service de courrier utilisé</w:t>
      </w:r>
      <w:r w:rsidR="004D48A2">
        <w:rPr>
          <w:rFonts w:asciiTheme="minorHAnsi" w:eastAsia="Times New Roman" w:hAnsiTheme="minorHAnsi" w:cstheme="minorHAnsi"/>
          <w:sz w:val="28"/>
          <w:szCs w:val="28"/>
          <w:lang w:eastAsia="fr-FR"/>
        </w:rPr>
        <w:t> ;</w:t>
      </w:r>
    </w:p>
    <w:p w14:paraId="26667B76" w14:textId="7D94C6B4" w:rsidR="004D48A2" w:rsidRPr="004D48A2" w:rsidRDefault="004D48A2" w:rsidP="004D48A2">
      <w:pPr>
        <w:autoSpaceDE w:val="0"/>
        <w:adjustRightInd w:val="0"/>
        <w:ind w:left="709" w:right="514" w:hanging="142"/>
        <w:jc w:val="both"/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</w:pPr>
      <w:r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- soit </w:t>
      </w:r>
      <w:r w:rsidRPr="004D48A2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via dépôt sur place en mains propres contre accusé de réception</w:t>
      </w:r>
      <w:r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.</w:t>
      </w:r>
    </w:p>
    <w:p w14:paraId="3A87EFA1" w14:textId="271AFE2D" w:rsidR="00D11DF9" w:rsidRPr="00D11DF9" w:rsidRDefault="00D11DF9" w:rsidP="004D48A2">
      <w:pPr>
        <w:autoSpaceDE w:val="0"/>
        <w:adjustRightInd w:val="0"/>
        <w:spacing w:before="240"/>
        <w:ind w:left="142" w:right="516"/>
        <w:jc w:val="both"/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</w:pPr>
      <w:r w:rsidRPr="00D11DF9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Le recours est </w:t>
      </w:r>
      <w:r w:rsidR="00BF47D5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introduit</w:t>
      </w:r>
      <w:r w:rsidRPr="00D11DF9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 au moyen du formulaire </w:t>
      </w:r>
      <w:r w:rsidR="00BF47D5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prévu à l’annexe XI de l’Arrêté du Gouvernement wallon du 4 juillet 2002 relatif à la procédure et à diverses mesures </w:t>
      </w:r>
      <w:r w:rsidRPr="00D11DF9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d’exécution du décret du 11 mars 1999 relatif au permis d’environnement</w:t>
      </w:r>
      <w:r w:rsidR="00BF47D5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, formulaire disponible auprès de l’administration communale et sur le site </w:t>
      </w:r>
      <w:hyperlink r:id="rId8" w:history="1">
        <w:r w:rsidR="00BF47D5" w:rsidRPr="006247AF">
          <w:rPr>
            <w:rStyle w:val="Lienhypertexte"/>
            <w:rFonts w:asciiTheme="minorHAnsi" w:eastAsia="Times New Roman" w:hAnsiTheme="minorHAnsi" w:cstheme="minorHAnsi"/>
            <w:sz w:val="28"/>
            <w:szCs w:val="28"/>
            <w:lang w:val="fr-FR" w:eastAsia="fr-FR"/>
          </w:rPr>
          <w:t>www.wa</w:t>
        </w:r>
        <w:r w:rsidR="00BF47D5" w:rsidRPr="006247AF">
          <w:rPr>
            <w:rStyle w:val="Lienhypertexte"/>
            <w:rFonts w:asciiTheme="minorHAnsi" w:eastAsia="Times New Roman" w:hAnsiTheme="minorHAnsi" w:cstheme="minorHAnsi"/>
            <w:sz w:val="28"/>
            <w:szCs w:val="28"/>
            <w:lang w:val="fr-FR" w:eastAsia="fr-FR"/>
          </w:rPr>
          <w:t>l</w:t>
        </w:r>
        <w:r w:rsidR="00BF47D5" w:rsidRPr="006247AF">
          <w:rPr>
            <w:rStyle w:val="Lienhypertexte"/>
            <w:rFonts w:asciiTheme="minorHAnsi" w:eastAsia="Times New Roman" w:hAnsiTheme="minorHAnsi" w:cstheme="minorHAnsi"/>
            <w:sz w:val="28"/>
            <w:szCs w:val="28"/>
            <w:lang w:val="fr-FR" w:eastAsia="fr-FR"/>
          </w:rPr>
          <w:t>lonie.be/fr/fo</w:t>
        </w:r>
        <w:r w:rsidR="00BF47D5" w:rsidRPr="006247AF">
          <w:rPr>
            <w:rStyle w:val="Lienhypertexte"/>
            <w:rFonts w:asciiTheme="minorHAnsi" w:eastAsia="Times New Roman" w:hAnsiTheme="minorHAnsi" w:cstheme="minorHAnsi"/>
            <w:sz w:val="28"/>
            <w:szCs w:val="28"/>
            <w:lang w:val="fr-FR" w:eastAsia="fr-FR"/>
          </w:rPr>
          <w:t>r</w:t>
        </w:r>
        <w:r w:rsidR="00BF47D5" w:rsidRPr="006247AF">
          <w:rPr>
            <w:rStyle w:val="Lienhypertexte"/>
            <w:rFonts w:asciiTheme="minorHAnsi" w:eastAsia="Times New Roman" w:hAnsiTheme="minorHAnsi" w:cstheme="minorHAnsi"/>
            <w:sz w:val="28"/>
            <w:szCs w:val="28"/>
            <w:lang w:val="fr-FR" w:eastAsia="fr-FR"/>
          </w:rPr>
          <w:t>mulaire/detail/20521</w:t>
        </w:r>
      </w:hyperlink>
      <w:r w:rsidR="00BF47D5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 du Service Public de Wallonie. Il doit être accompagné de la preuve du paiement de 25,00€ sur le compte </w:t>
      </w:r>
      <w:r w:rsidRPr="00D11DF9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BE44 0912 1502 1545 </w:t>
      </w:r>
      <w:r w:rsidR="00BF47D5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de la Direction des Permis et Autorisations du Département des</w:t>
      </w:r>
      <w:r w:rsidRPr="00D11DF9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 xml:space="preserve"> Permis et Autorisations.</w:t>
      </w:r>
    </w:p>
    <w:p w14:paraId="0C00D2F3" w14:textId="4A92A4D8" w:rsidR="00D11DF9" w:rsidRPr="00D11DF9" w:rsidRDefault="00D11DF9" w:rsidP="004D48A2">
      <w:pPr>
        <w:autoSpaceDE w:val="0"/>
        <w:adjustRightInd w:val="0"/>
        <w:spacing w:before="240"/>
        <w:ind w:left="142" w:right="516"/>
        <w:jc w:val="both"/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</w:pPr>
      <w:r w:rsidRPr="00D11DF9"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  <w:t>Le recours n'est pas suspensif de la décision attaquée sauf lorsqu'il est introduit par le Fonctionnaire technique, le Fonctionnaire délégué.</w:t>
      </w:r>
    </w:p>
    <w:p w14:paraId="16A9777E" w14:textId="77777777" w:rsidR="00D11DF9" w:rsidRPr="00D11DF9" w:rsidRDefault="00D11DF9" w:rsidP="00D11DF9">
      <w:pPr>
        <w:ind w:left="142" w:right="514"/>
        <w:jc w:val="both"/>
        <w:rPr>
          <w:rFonts w:asciiTheme="minorHAnsi" w:eastAsia="Times New Roman" w:hAnsiTheme="minorHAnsi" w:cstheme="minorHAnsi"/>
          <w:sz w:val="28"/>
          <w:szCs w:val="28"/>
          <w:lang w:val="fr-FR" w:eastAsia="fr-FR"/>
        </w:rPr>
      </w:pPr>
    </w:p>
    <w:p w14:paraId="1AF9F79E" w14:textId="1BD13F5B" w:rsidR="003C7024" w:rsidRPr="00D11DF9" w:rsidRDefault="003C7024" w:rsidP="00E57CC6">
      <w:pPr>
        <w:pStyle w:val="Standard"/>
        <w:spacing w:line="187" w:lineRule="auto"/>
        <w:ind w:left="142" w:right="514"/>
        <w:jc w:val="both"/>
        <w:rPr>
          <w:rFonts w:asciiTheme="minorHAnsi" w:hAnsiTheme="minorHAnsi" w:cs="Calibri"/>
          <w:sz w:val="28"/>
          <w:szCs w:val="28"/>
        </w:rPr>
      </w:pPr>
      <w:r w:rsidRPr="00D11DF9">
        <w:rPr>
          <w:rFonts w:asciiTheme="minorHAnsi" w:hAnsiTheme="minorHAnsi" w:cs="Calibri"/>
          <w:sz w:val="28"/>
          <w:szCs w:val="28"/>
        </w:rPr>
        <w:t xml:space="preserve"> </w:t>
      </w:r>
    </w:p>
    <w:p w14:paraId="0203B8BC" w14:textId="0263020C" w:rsidR="00E57CC6" w:rsidRPr="00D11DF9" w:rsidRDefault="003C7024" w:rsidP="00E57CC6">
      <w:pPr>
        <w:pStyle w:val="Standard"/>
        <w:spacing w:line="187" w:lineRule="auto"/>
        <w:ind w:left="142" w:right="514"/>
        <w:rPr>
          <w:rFonts w:asciiTheme="minorHAnsi" w:hAnsiTheme="minorHAnsi" w:cs="Calibri"/>
          <w:sz w:val="28"/>
          <w:szCs w:val="28"/>
        </w:rPr>
      </w:pPr>
      <w:r w:rsidRPr="00D11DF9">
        <w:rPr>
          <w:rFonts w:asciiTheme="minorHAnsi" w:hAnsiTheme="minorHAnsi" w:cs="Calibri"/>
          <w:sz w:val="28"/>
          <w:szCs w:val="28"/>
        </w:rPr>
        <w:t xml:space="preserve">Grez-Doiceau, le </w:t>
      </w:r>
      <w:r w:rsidR="00BF47D5">
        <w:rPr>
          <w:rFonts w:asciiTheme="minorHAnsi" w:hAnsiTheme="minorHAnsi" w:cs="Calibri"/>
          <w:sz w:val="28"/>
          <w:szCs w:val="28"/>
        </w:rPr>
        <w:t>16</w:t>
      </w:r>
      <w:r w:rsidR="00E57CC6" w:rsidRPr="00D11DF9">
        <w:rPr>
          <w:rFonts w:asciiTheme="minorHAnsi" w:hAnsiTheme="minorHAnsi" w:cs="Calibri"/>
          <w:sz w:val="28"/>
          <w:szCs w:val="28"/>
        </w:rPr>
        <w:t xml:space="preserve"> </w:t>
      </w:r>
      <w:r w:rsidR="00BF47D5">
        <w:rPr>
          <w:rFonts w:asciiTheme="minorHAnsi" w:hAnsiTheme="minorHAnsi" w:cs="Calibri"/>
          <w:sz w:val="28"/>
          <w:szCs w:val="28"/>
        </w:rPr>
        <w:t>juin</w:t>
      </w:r>
      <w:r w:rsidR="00E57CC6" w:rsidRPr="00D11DF9">
        <w:rPr>
          <w:rFonts w:asciiTheme="minorHAnsi" w:hAnsiTheme="minorHAnsi" w:cs="Calibri"/>
          <w:sz w:val="28"/>
          <w:szCs w:val="28"/>
        </w:rPr>
        <w:t xml:space="preserve"> 202</w:t>
      </w:r>
      <w:r w:rsidR="00BF47D5">
        <w:rPr>
          <w:rFonts w:asciiTheme="minorHAnsi" w:hAnsiTheme="minorHAnsi" w:cs="Calibri"/>
          <w:sz w:val="28"/>
          <w:szCs w:val="28"/>
        </w:rPr>
        <w:t>6</w:t>
      </w:r>
      <w:r w:rsidR="00E57CC6" w:rsidRPr="00D11DF9">
        <w:rPr>
          <w:rFonts w:asciiTheme="minorHAnsi" w:hAnsiTheme="minorHAnsi" w:cs="Calibri"/>
          <w:sz w:val="28"/>
          <w:szCs w:val="28"/>
        </w:rPr>
        <w:t>.</w:t>
      </w:r>
    </w:p>
    <w:p w14:paraId="24236CA7" w14:textId="77777777" w:rsidR="00E57CC6" w:rsidRPr="00D11DF9" w:rsidRDefault="00E57CC6" w:rsidP="003C7024">
      <w:pPr>
        <w:pStyle w:val="Standard"/>
        <w:spacing w:line="187" w:lineRule="auto"/>
        <w:ind w:left="-284" w:right="-286"/>
        <w:rPr>
          <w:rFonts w:asciiTheme="minorHAnsi" w:hAnsiTheme="minorHAnsi" w:cs="Calibri"/>
          <w:sz w:val="28"/>
          <w:szCs w:val="28"/>
        </w:rPr>
      </w:pPr>
    </w:p>
    <w:p w14:paraId="029D1F53" w14:textId="4FE7C8EC" w:rsidR="003C7024" w:rsidRPr="00D11DF9" w:rsidRDefault="003C7024" w:rsidP="00E57CC6">
      <w:pPr>
        <w:pStyle w:val="Standard"/>
        <w:spacing w:line="187" w:lineRule="auto"/>
        <w:ind w:left="-284" w:right="-286"/>
        <w:jc w:val="center"/>
        <w:rPr>
          <w:rFonts w:asciiTheme="minorHAnsi" w:hAnsiTheme="minorHAnsi" w:cs="Calibri"/>
          <w:sz w:val="28"/>
          <w:szCs w:val="28"/>
        </w:rPr>
      </w:pPr>
      <w:r w:rsidRPr="00D11DF9">
        <w:rPr>
          <w:rFonts w:asciiTheme="minorHAnsi" w:hAnsiTheme="minorHAnsi" w:cs="Calibri"/>
          <w:sz w:val="28"/>
          <w:szCs w:val="28"/>
        </w:rPr>
        <w:t>Par le Collège :</w:t>
      </w:r>
    </w:p>
    <w:p w14:paraId="4AB6BC5E" w14:textId="77777777" w:rsidR="00AB6687" w:rsidRDefault="00AB6687" w:rsidP="003C7024">
      <w:pPr>
        <w:pStyle w:val="Standard"/>
        <w:tabs>
          <w:tab w:val="left" w:pos="7088"/>
        </w:tabs>
        <w:spacing w:line="187" w:lineRule="auto"/>
        <w:ind w:left="-284" w:right="-286"/>
        <w:jc w:val="center"/>
        <w:rPr>
          <w:rFonts w:asciiTheme="minorHAnsi" w:hAnsiTheme="minorHAnsi" w:cs="Calibri"/>
          <w:sz w:val="28"/>
          <w:szCs w:val="28"/>
        </w:rPr>
      </w:pPr>
    </w:p>
    <w:p w14:paraId="494B0FA0" w14:textId="77777777" w:rsidR="00AB6687" w:rsidRDefault="00AB6687" w:rsidP="003C7024">
      <w:pPr>
        <w:pStyle w:val="Standard"/>
        <w:tabs>
          <w:tab w:val="left" w:pos="7088"/>
        </w:tabs>
        <w:spacing w:line="187" w:lineRule="auto"/>
        <w:ind w:left="-284" w:right="-286"/>
        <w:jc w:val="center"/>
        <w:rPr>
          <w:rFonts w:asciiTheme="minorHAnsi" w:hAnsiTheme="minorHAnsi" w:cs="Calibri"/>
          <w:sz w:val="28"/>
          <w:szCs w:val="28"/>
        </w:rPr>
      </w:pPr>
    </w:p>
    <w:p w14:paraId="60C76C19" w14:textId="01B8088A" w:rsidR="003C7024" w:rsidRPr="00D11DF9" w:rsidRDefault="003C7024" w:rsidP="003C7024">
      <w:pPr>
        <w:pStyle w:val="Standard"/>
        <w:tabs>
          <w:tab w:val="left" w:pos="7088"/>
        </w:tabs>
        <w:spacing w:line="187" w:lineRule="auto"/>
        <w:ind w:left="-284" w:right="-286"/>
        <w:jc w:val="center"/>
        <w:rPr>
          <w:rFonts w:asciiTheme="minorHAnsi" w:hAnsiTheme="minorHAnsi" w:cs="Calibri"/>
          <w:sz w:val="28"/>
          <w:szCs w:val="28"/>
        </w:rPr>
      </w:pPr>
      <w:r w:rsidRPr="00D11DF9">
        <w:rPr>
          <w:rFonts w:asciiTheme="minorHAnsi" w:hAnsiTheme="minorHAnsi" w:cs="Calibri"/>
          <w:sz w:val="28"/>
          <w:szCs w:val="28"/>
        </w:rPr>
        <w:t>L</w:t>
      </w:r>
      <w:r w:rsidR="00BF278A">
        <w:rPr>
          <w:rFonts w:asciiTheme="minorHAnsi" w:hAnsiTheme="minorHAnsi" w:cs="Calibri"/>
          <w:sz w:val="28"/>
          <w:szCs w:val="28"/>
        </w:rPr>
        <w:t>e</w:t>
      </w:r>
      <w:r w:rsidRPr="00D11DF9">
        <w:rPr>
          <w:rFonts w:asciiTheme="minorHAnsi" w:hAnsiTheme="minorHAnsi" w:cs="Calibri"/>
          <w:sz w:val="28"/>
          <w:szCs w:val="28"/>
        </w:rPr>
        <w:t xml:space="preserve"> Direct</w:t>
      </w:r>
      <w:r w:rsidR="00BF278A">
        <w:rPr>
          <w:rFonts w:asciiTheme="minorHAnsi" w:hAnsiTheme="minorHAnsi" w:cs="Calibri"/>
          <w:sz w:val="28"/>
          <w:szCs w:val="28"/>
        </w:rPr>
        <w:t>eur</w:t>
      </w:r>
      <w:r w:rsidRPr="00D11DF9">
        <w:rPr>
          <w:rFonts w:asciiTheme="minorHAnsi" w:hAnsiTheme="minorHAnsi" w:cs="Calibri"/>
          <w:sz w:val="28"/>
          <w:szCs w:val="28"/>
        </w:rPr>
        <w:t xml:space="preserve"> général </w:t>
      </w:r>
      <w:proofErr w:type="spellStart"/>
      <w:r w:rsidRPr="00D11DF9">
        <w:rPr>
          <w:rFonts w:asciiTheme="minorHAnsi" w:hAnsiTheme="minorHAnsi" w:cs="Calibri"/>
          <w:sz w:val="28"/>
          <w:szCs w:val="28"/>
        </w:rPr>
        <w:t>ff</w:t>
      </w:r>
      <w:proofErr w:type="spellEnd"/>
      <w:r w:rsidRPr="00D11DF9">
        <w:rPr>
          <w:rFonts w:asciiTheme="minorHAnsi" w:hAnsiTheme="minorHAnsi" w:cs="Calibri"/>
          <w:sz w:val="28"/>
          <w:szCs w:val="28"/>
        </w:rPr>
        <w:t xml:space="preserve">., </w:t>
      </w:r>
      <w:r w:rsidRPr="00D11DF9">
        <w:rPr>
          <w:rFonts w:asciiTheme="minorHAnsi" w:hAnsiTheme="minorHAnsi" w:cs="Calibri"/>
          <w:sz w:val="28"/>
          <w:szCs w:val="28"/>
        </w:rPr>
        <w:tab/>
        <w:t>Le Bourgmestre,</w:t>
      </w:r>
    </w:p>
    <w:p w14:paraId="5D8AD6B8" w14:textId="77777777" w:rsidR="003C7024" w:rsidRPr="00D11DF9" w:rsidRDefault="003C7024" w:rsidP="003C7024">
      <w:pPr>
        <w:pStyle w:val="Standard"/>
        <w:tabs>
          <w:tab w:val="left" w:pos="7088"/>
        </w:tabs>
        <w:spacing w:line="187" w:lineRule="auto"/>
        <w:ind w:left="-284" w:right="-286"/>
        <w:jc w:val="center"/>
        <w:rPr>
          <w:rFonts w:asciiTheme="minorHAnsi" w:hAnsiTheme="minorHAnsi" w:cs="Calibri"/>
          <w:sz w:val="28"/>
          <w:szCs w:val="28"/>
        </w:rPr>
      </w:pPr>
    </w:p>
    <w:p w14:paraId="325C474E" w14:textId="77777777" w:rsidR="003C7024" w:rsidRPr="00D11DF9" w:rsidRDefault="003C7024" w:rsidP="003C7024">
      <w:pPr>
        <w:pStyle w:val="Standard"/>
        <w:tabs>
          <w:tab w:val="left" w:pos="7088"/>
        </w:tabs>
        <w:spacing w:line="187" w:lineRule="auto"/>
        <w:ind w:left="-284" w:right="-286"/>
        <w:jc w:val="center"/>
        <w:rPr>
          <w:rFonts w:asciiTheme="minorHAnsi" w:hAnsiTheme="minorHAnsi" w:cs="Calibri"/>
          <w:sz w:val="28"/>
          <w:szCs w:val="28"/>
        </w:rPr>
      </w:pPr>
    </w:p>
    <w:p w14:paraId="3818B4B4" w14:textId="77777777" w:rsidR="00E57CC6" w:rsidRPr="00D11DF9" w:rsidRDefault="00E57CC6" w:rsidP="003C7024">
      <w:pPr>
        <w:pStyle w:val="Standard"/>
        <w:tabs>
          <w:tab w:val="left" w:pos="7088"/>
        </w:tabs>
        <w:spacing w:line="187" w:lineRule="auto"/>
        <w:ind w:left="-284" w:right="-286"/>
        <w:jc w:val="center"/>
        <w:rPr>
          <w:rFonts w:asciiTheme="minorHAnsi" w:hAnsiTheme="minorHAnsi" w:cs="Calibri"/>
          <w:sz w:val="28"/>
          <w:szCs w:val="28"/>
        </w:rPr>
      </w:pPr>
    </w:p>
    <w:p w14:paraId="0A059F00" w14:textId="77777777" w:rsidR="00D11DF9" w:rsidRPr="00D11DF9" w:rsidRDefault="00D11DF9" w:rsidP="003C7024">
      <w:pPr>
        <w:pStyle w:val="Standard"/>
        <w:tabs>
          <w:tab w:val="left" w:pos="7088"/>
        </w:tabs>
        <w:spacing w:line="187" w:lineRule="auto"/>
        <w:ind w:left="-284" w:right="-286"/>
        <w:jc w:val="center"/>
        <w:rPr>
          <w:rFonts w:asciiTheme="minorHAnsi" w:hAnsiTheme="minorHAnsi" w:cs="Calibri"/>
          <w:sz w:val="28"/>
          <w:szCs w:val="28"/>
        </w:rPr>
      </w:pPr>
    </w:p>
    <w:p w14:paraId="19285BD9" w14:textId="77777777" w:rsidR="003C7024" w:rsidRPr="00D11DF9" w:rsidRDefault="003C7024" w:rsidP="003C7024">
      <w:pPr>
        <w:pStyle w:val="Standard"/>
        <w:tabs>
          <w:tab w:val="left" w:pos="7088"/>
        </w:tabs>
        <w:spacing w:line="187" w:lineRule="auto"/>
        <w:ind w:left="-284" w:right="-286"/>
        <w:jc w:val="center"/>
        <w:rPr>
          <w:rFonts w:asciiTheme="minorHAnsi" w:hAnsiTheme="minorHAnsi" w:cs="Calibri"/>
          <w:sz w:val="28"/>
          <w:szCs w:val="28"/>
        </w:rPr>
      </w:pPr>
    </w:p>
    <w:p w14:paraId="3C584583" w14:textId="2B94EF15" w:rsidR="003C7024" w:rsidRPr="00D11DF9" w:rsidRDefault="00BF278A" w:rsidP="003C7024">
      <w:pPr>
        <w:pStyle w:val="Standard"/>
        <w:tabs>
          <w:tab w:val="left" w:pos="7088"/>
        </w:tabs>
        <w:spacing w:line="187" w:lineRule="auto"/>
        <w:ind w:left="-284" w:right="-286"/>
        <w:jc w:val="center"/>
        <w:rPr>
          <w:rFonts w:asciiTheme="minorHAnsi" w:hAnsiTheme="minorHAnsi" w:cs="Calibri"/>
          <w:sz w:val="28"/>
          <w:szCs w:val="28"/>
        </w:rPr>
      </w:pPr>
      <w:r>
        <w:rPr>
          <w:rFonts w:asciiTheme="minorHAnsi" w:hAnsiTheme="minorHAnsi" w:cs="Calibri"/>
          <w:sz w:val="28"/>
          <w:szCs w:val="28"/>
        </w:rPr>
        <w:t>C</w:t>
      </w:r>
      <w:r w:rsidR="003C7024" w:rsidRPr="00D11DF9">
        <w:rPr>
          <w:rFonts w:asciiTheme="minorHAnsi" w:hAnsiTheme="minorHAnsi" w:cs="Calibri"/>
          <w:sz w:val="28"/>
          <w:szCs w:val="28"/>
        </w:rPr>
        <w:t xml:space="preserve">. </w:t>
      </w:r>
      <w:r>
        <w:rPr>
          <w:rFonts w:asciiTheme="minorHAnsi" w:hAnsiTheme="minorHAnsi" w:cs="Calibri"/>
          <w:sz w:val="28"/>
          <w:szCs w:val="28"/>
        </w:rPr>
        <w:t>LAMBERT</w:t>
      </w:r>
      <w:r w:rsidR="003C7024" w:rsidRPr="00D11DF9">
        <w:rPr>
          <w:rFonts w:asciiTheme="minorHAnsi" w:hAnsiTheme="minorHAnsi" w:cs="Calibri"/>
          <w:sz w:val="28"/>
          <w:szCs w:val="28"/>
        </w:rPr>
        <w:tab/>
        <w:t>P. VANDELEENE</w:t>
      </w:r>
    </w:p>
    <w:p w14:paraId="48312E62" w14:textId="77777777" w:rsidR="00F6743E" w:rsidRDefault="00F6743E"/>
    <w:sectPr w:rsidR="00F6743E" w:rsidSect="003C7024">
      <w:headerReference w:type="default" r:id="rId9"/>
      <w:footerReference w:type="default" r:id="rId10"/>
      <w:pgSz w:w="16838" w:h="23811" w:code="8"/>
      <w:pgMar w:top="720" w:right="720" w:bottom="284" w:left="720" w:header="22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4013E" w14:textId="77777777" w:rsidR="00645FC3" w:rsidRDefault="00645FC3">
      <w:r>
        <w:separator/>
      </w:r>
    </w:p>
  </w:endnote>
  <w:endnote w:type="continuationSeparator" w:id="0">
    <w:p w14:paraId="3B0DE2DB" w14:textId="77777777" w:rsidR="00645FC3" w:rsidRDefault="00645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FB763" w14:textId="77777777" w:rsidR="00AB6687" w:rsidRDefault="00AB6687">
    <w:pPr>
      <w:pStyle w:val="Pieddepage"/>
      <w:tabs>
        <w:tab w:val="clear" w:pos="4536"/>
        <w:tab w:val="clear" w:pos="9072"/>
      </w:tabs>
      <w:ind w:left="-851" w:right="-56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C2065" w14:textId="77777777" w:rsidR="00645FC3" w:rsidRDefault="00645FC3">
      <w:r>
        <w:separator/>
      </w:r>
    </w:p>
  </w:footnote>
  <w:footnote w:type="continuationSeparator" w:id="0">
    <w:p w14:paraId="0DFAF7DB" w14:textId="77777777" w:rsidR="00645FC3" w:rsidRDefault="00645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1D347" w14:textId="77777777" w:rsidR="00AB6687" w:rsidRDefault="00AB6687">
    <w:pPr>
      <w:pStyle w:val="En-tte"/>
      <w:tabs>
        <w:tab w:val="clear" w:pos="4536"/>
        <w:tab w:val="clear" w:pos="9072"/>
      </w:tabs>
      <w:ind w:left="-851" w:right="-569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2B7B"/>
    <w:multiLevelType w:val="hybridMultilevel"/>
    <w:tmpl w:val="B13CD5A2"/>
    <w:lvl w:ilvl="0" w:tplc="1428831A">
      <w:start w:val="1"/>
      <w:numFmt w:val="bullet"/>
      <w:lvlText w:val=""/>
      <w:lvlJc w:val="left"/>
      <w:pPr>
        <w:ind w:left="49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1" w15:restartNumberingAfterBreak="0">
    <w:nsid w:val="138A53DF"/>
    <w:multiLevelType w:val="hybridMultilevel"/>
    <w:tmpl w:val="BD5AAD4C"/>
    <w:lvl w:ilvl="0" w:tplc="1428831A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21475A97"/>
    <w:multiLevelType w:val="multilevel"/>
    <w:tmpl w:val="1D524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A23A46"/>
    <w:multiLevelType w:val="hybridMultilevel"/>
    <w:tmpl w:val="8AE2A686"/>
    <w:lvl w:ilvl="0" w:tplc="1428831A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5E732746"/>
    <w:multiLevelType w:val="hybridMultilevel"/>
    <w:tmpl w:val="A02E7E5A"/>
    <w:lvl w:ilvl="0" w:tplc="1428831A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677B1D5B"/>
    <w:multiLevelType w:val="hybridMultilevel"/>
    <w:tmpl w:val="11D68250"/>
    <w:lvl w:ilvl="0" w:tplc="539C1D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364" w:hanging="360"/>
      </w:pPr>
    </w:lvl>
    <w:lvl w:ilvl="2" w:tplc="080C001B" w:tentative="1">
      <w:start w:val="1"/>
      <w:numFmt w:val="lowerRoman"/>
      <w:lvlText w:val="%3."/>
      <w:lvlJc w:val="right"/>
      <w:pPr>
        <w:ind w:left="2084" w:hanging="180"/>
      </w:pPr>
    </w:lvl>
    <w:lvl w:ilvl="3" w:tplc="080C000F" w:tentative="1">
      <w:start w:val="1"/>
      <w:numFmt w:val="decimal"/>
      <w:lvlText w:val="%4."/>
      <w:lvlJc w:val="left"/>
      <w:pPr>
        <w:ind w:left="2804" w:hanging="360"/>
      </w:pPr>
    </w:lvl>
    <w:lvl w:ilvl="4" w:tplc="080C0019" w:tentative="1">
      <w:start w:val="1"/>
      <w:numFmt w:val="lowerLetter"/>
      <w:lvlText w:val="%5."/>
      <w:lvlJc w:val="left"/>
      <w:pPr>
        <w:ind w:left="3524" w:hanging="360"/>
      </w:pPr>
    </w:lvl>
    <w:lvl w:ilvl="5" w:tplc="080C001B" w:tentative="1">
      <w:start w:val="1"/>
      <w:numFmt w:val="lowerRoman"/>
      <w:lvlText w:val="%6."/>
      <w:lvlJc w:val="right"/>
      <w:pPr>
        <w:ind w:left="4244" w:hanging="180"/>
      </w:pPr>
    </w:lvl>
    <w:lvl w:ilvl="6" w:tplc="080C000F" w:tentative="1">
      <w:start w:val="1"/>
      <w:numFmt w:val="decimal"/>
      <w:lvlText w:val="%7."/>
      <w:lvlJc w:val="left"/>
      <w:pPr>
        <w:ind w:left="4964" w:hanging="360"/>
      </w:pPr>
    </w:lvl>
    <w:lvl w:ilvl="7" w:tplc="080C0019" w:tentative="1">
      <w:start w:val="1"/>
      <w:numFmt w:val="lowerLetter"/>
      <w:lvlText w:val="%8."/>
      <w:lvlJc w:val="left"/>
      <w:pPr>
        <w:ind w:left="5684" w:hanging="360"/>
      </w:pPr>
    </w:lvl>
    <w:lvl w:ilvl="8" w:tplc="080C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64901840">
    <w:abstractNumId w:val="0"/>
  </w:num>
  <w:num w:numId="2" w16cid:durableId="1183284112">
    <w:abstractNumId w:val="3"/>
  </w:num>
  <w:num w:numId="3" w16cid:durableId="216626773">
    <w:abstractNumId w:val="4"/>
  </w:num>
  <w:num w:numId="4" w16cid:durableId="46490510">
    <w:abstractNumId w:val="1"/>
  </w:num>
  <w:num w:numId="5" w16cid:durableId="1013269002">
    <w:abstractNumId w:val="5"/>
  </w:num>
  <w:num w:numId="6" w16cid:durableId="744961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812"/>
    <w:rsid w:val="001E22F2"/>
    <w:rsid w:val="00236B38"/>
    <w:rsid w:val="003B34DD"/>
    <w:rsid w:val="003C7024"/>
    <w:rsid w:val="003F7559"/>
    <w:rsid w:val="004D48A2"/>
    <w:rsid w:val="00645FC3"/>
    <w:rsid w:val="00894A70"/>
    <w:rsid w:val="008A06CC"/>
    <w:rsid w:val="00917F5C"/>
    <w:rsid w:val="00A863F5"/>
    <w:rsid w:val="00AB6687"/>
    <w:rsid w:val="00AF16AC"/>
    <w:rsid w:val="00BF278A"/>
    <w:rsid w:val="00BF47D5"/>
    <w:rsid w:val="00CC5812"/>
    <w:rsid w:val="00CD3321"/>
    <w:rsid w:val="00D11DF9"/>
    <w:rsid w:val="00E31BC0"/>
    <w:rsid w:val="00E57CC6"/>
    <w:rsid w:val="00ED7FE8"/>
    <w:rsid w:val="00F6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96322"/>
  <w15:chartTrackingRefBased/>
  <w15:docId w15:val="{35AE5C79-2BBF-4D08-9FA2-3F36B405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02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C5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C5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C5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C5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CC5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C58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C58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C58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C58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C5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C5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C5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C581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C581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C581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C581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C581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C581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C58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C5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C5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C5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C5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C581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C581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C581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C5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C581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C5812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link w:val="StandardCar"/>
    <w:rsid w:val="003C702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fr-CA" w:eastAsia="zh-CN"/>
      <w14:ligatures w14:val="none"/>
    </w:rPr>
  </w:style>
  <w:style w:type="paragraph" w:customStyle="1" w:styleId="Textbody">
    <w:name w:val="Text body"/>
    <w:basedOn w:val="Standard"/>
    <w:rsid w:val="003C7024"/>
    <w:pPr>
      <w:jc w:val="both"/>
    </w:pPr>
    <w:rPr>
      <w:rFonts w:ascii="Arial" w:hAnsi="Arial" w:cs="Arial"/>
      <w:sz w:val="22"/>
      <w:szCs w:val="22"/>
      <w:lang w:val="fr-FR"/>
    </w:rPr>
  </w:style>
  <w:style w:type="paragraph" w:styleId="En-tte">
    <w:name w:val="header"/>
    <w:basedOn w:val="Standard"/>
    <w:link w:val="En-tteCar"/>
    <w:rsid w:val="003C7024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  <w:lang w:val="fr-FR"/>
    </w:rPr>
  </w:style>
  <w:style w:type="character" w:customStyle="1" w:styleId="En-tteCar">
    <w:name w:val="En-tête Car"/>
    <w:basedOn w:val="Policepardfaut"/>
    <w:link w:val="En-tte"/>
    <w:rsid w:val="003C7024"/>
    <w:rPr>
      <w:rFonts w:ascii="Arial" w:eastAsia="Times New Roman" w:hAnsi="Arial" w:cs="Arial"/>
      <w:kern w:val="3"/>
      <w:lang w:val="fr-FR" w:eastAsia="zh-CN"/>
      <w14:ligatures w14:val="none"/>
    </w:rPr>
  </w:style>
  <w:style w:type="paragraph" w:styleId="Pieddepage">
    <w:name w:val="footer"/>
    <w:basedOn w:val="Standard"/>
    <w:link w:val="PieddepageCar"/>
    <w:rsid w:val="003C702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3C7024"/>
    <w:rPr>
      <w:rFonts w:ascii="Times New Roman" w:eastAsia="Times New Roman" w:hAnsi="Times New Roman" w:cs="Times New Roman"/>
      <w:kern w:val="3"/>
      <w:sz w:val="24"/>
      <w:szCs w:val="24"/>
      <w:lang w:val="fr-CA" w:eastAsia="zh-CN"/>
      <w14:ligatures w14:val="none"/>
    </w:rPr>
  </w:style>
  <w:style w:type="paragraph" w:customStyle="1" w:styleId="Default">
    <w:name w:val="Default"/>
    <w:rsid w:val="003C7024"/>
    <w:pPr>
      <w:autoSpaceDE w:val="0"/>
      <w:autoSpaceDN w:val="0"/>
      <w:adjustRightInd w:val="0"/>
      <w:spacing w:after="0" w:line="240" w:lineRule="auto"/>
    </w:pPr>
    <w:rPr>
      <w:rFonts w:ascii="Century Gothic" w:eastAsia="SimSun" w:hAnsi="Century Gothic" w:cs="Century Gothic"/>
      <w:color w:val="000000"/>
      <w:kern w:val="0"/>
      <w:sz w:val="24"/>
      <w:szCs w:val="24"/>
      <w:lang w:eastAsia="zh-CN"/>
      <w14:ligatures w14:val="none"/>
    </w:rPr>
  </w:style>
  <w:style w:type="character" w:styleId="Lienhypertexte">
    <w:name w:val="Hyperlink"/>
    <w:basedOn w:val="Policepardfaut"/>
    <w:uiPriority w:val="99"/>
    <w:unhideWhenUsed/>
    <w:rsid w:val="003C7024"/>
    <w:rPr>
      <w:color w:val="467886" w:themeColor="hyperlink"/>
      <w:u w:val="single"/>
    </w:rPr>
  </w:style>
  <w:style w:type="character" w:customStyle="1" w:styleId="StandardCar">
    <w:name w:val="Standard Car"/>
    <w:basedOn w:val="Policepardfaut"/>
    <w:link w:val="Standard"/>
    <w:rsid w:val="003C7024"/>
    <w:rPr>
      <w:rFonts w:ascii="Times New Roman" w:eastAsia="Times New Roman" w:hAnsi="Times New Roman" w:cs="Times New Roman"/>
      <w:kern w:val="3"/>
      <w:sz w:val="24"/>
      <w:szCs w:val="24"/>
      <w:lang w:val="fr-CA" w:eastAsia="zh-CN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BF47D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F47D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llonie.be/fr/formulaire/detail/205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554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Bouxain</dc:creator>
  <cp:keywords/>
  <dc:description/>
  <cp:lastModifiedBy>Joëlle Piraux</cp:lastModifiedBy>
  <cp:revision>7</cp:revision>
  <dcterms:created xsi:type="dcterms:W3CDTF">2026-06-16T07:52:00Z</dcterms:created>
  <dcterms:modified xsi:type="dcterms:W3CDTF">2026-06-16T08:47:00Z</dcterms:modified>
</cp:coreProperties>
</file>